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AF446" w14:textId="77777777" w:rsidR="00BD6DE3" w:rsidRPr="00A90386" w:rsidRDefault="00BD6DE3" w:rsidP="00BD6DE3">
      <w:pPr>
        <w:jc w:val="center"/>
        <w:rPr>
          <w:b/>
          <w:bCs/>
          <w:sz w:val="18"/>
          <w:szCs w:val="18"/>
        </w:rPr>
      </w:pPr>
      <w:r w:rsidRPr="00A90386">
        <w:rPr>
          <w:b/>
          <w:bCs/>
          <w:sz w:val="18"/>
          <w:szCs w:val="18"/>
        </w:rPr>
        <w:t>Weekly Lesson Plan: Grade 10, Unit 1, Analyze &amp; Apply</w:t>
      </w:r>
      <w:r w:rsidRPr="00A90386">
        <w:rPr>
          <w:b/>
          <w:bCs/>
          <w:sz w:val="18"/>
          <w:szCs w:val="18"/>
        </w:rPr>
        <w:br/>
      </w:r>
    </w:p>
    <w:tbl>
      <w:tblPr>
        <w:tblStyle w:val="TableGrid"/>
        <w:tblW w:w="14689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3"/>
        <w:gridCol w:w="708"/>
        <w:gridCol w:w="7318"/>
      </w:tblGrid>
      <w:tr w:rsidR="00BD6DE3" w:rsidRPr="00A90386" w14:paraId="263ACB37" w14:textId="77777777" w:rsidTr="00AB473F">
        <w:trPr>
          <w:trHeight w:val="412"/>
        </w:trPr>
        <w:tc>
          <w:tcPr>
            <w:tcW w:w="6663" w:type="dxa"/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2569FAF9" w14:textId="77777777" w:rsidR="00BD6DE3" w:rsidRPr="00A90386" w:rsidRDefault="00BD6DE3" w:rsidP="00AB473F">
            <w:pPr>
              <w:rPr>
                <w:b/>
                <w:bCs/>
                <w:sz w:val="18"/>
                <w:szCs w:val="18"/>
              </w:rPr>
            </w:pPr>
            <w:r w:rsidRPr="00A90386">
              <w:rPr>
                <w:b/>
                <w:bCs/>
                <w:sz w:val="18"/>
                <w:szCs w:val="18"/>
              </w:rPr>
              <w:t>Class:  10</w:t>
            </w:r>
            <w:r w:rsidRPr="00A90386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00A90386">
              <w:rPr>
                <w:b/>
                <w:bCs/>
                <w:sz w:val="18"/>
                <w:szCs w:val="18"/>
              </w:rPr>
              <w:t xml:space="preserve"> Literature and Composition</w:t>
            </w:r>
          </w:p>
        </w:tc>
        <w:tc>
          <w:tcPr>
            <w:tcW w:w="70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DD841" w14:textId="77777777" w:rsidR="00BD6DE3" w:rsidRPr="00A90386" w:rsidRDefault="00BD6DE3" w:rsidP="00AB473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318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E1F7E" w14:textId="77777777" w:rsidR="00BD6DE3" w:rsidRPr="00A90386" w:rsidRDefault="00BD6DE3" w:rsidP="00AB473F">
            <w:pPr>
              <w:rPr>
                <w:b/>
                <w:bCs/>
                <w:sz w:val="18"/>
                <w:szCs w:val="18"/>
              </w:rPr>
            </w:pPr>
            <w:r w:rsidRPr="00A90386">
              <w:rPr>
                <w:b/>
                <w:bCs/>
                <w:sz w:val="18"/>
                <w:szCs w:val="18"/>
              </w:rPr>
              <w:t>Date:9/3-9/6</w:t>
            </w:r>
          </w:p>
        </w:tc>
      </w:tr>
    </w:tbl>
    <w:p w14:paraId="3892B76D" w14:textId="77777777" w:rsidR="00BD6DE3" w:rsidRPr="00A90386" w:rsidRDefault="00BD6DE3" w:rsidP="00BD6DE3">
      <w:pPr>
        <w:rPr>
          <w:b/>
          <w:bCs/>
          <w:sz w:val="18"/>
          <w:szCs w:val="18"/>
        </w:rPr>
      </w:pPr>
    </w:p>
    <w:tbl>
      <w:tblPr>
        <w:tblStyle w:val="GridTable2-Accent3"/>
        <w:tblW w:w="14701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01"/>
      </w:tblGrid>
      <w:tr w:rsidR="00BD6DE3" w:rsidRPr="00A90386" w14:paraId="0D26F192" w14:textId="77777777" w:rsidTr="00AB4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01" w:type="dxa"/>
            <w:tcBorders>
              <w:top w:val="none" w:sz="0" w:space="0" w:color="auto"/>
              <w:bottom w:val="none" w:sz="0" w:space="0" w:color="auto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6F939E25" w14:textId="77777777" w:rsidR="00BD6DE3" w:rsidRPr="00A90386" w:rsidRDefault="00BD6DE3" w:rsidP="00AB473F">
            <w:pPr>
              <w:jc w:val="center"/>
              <w:rPr>
                <w:sz w:val="18"/>
                <w:szCs w:val="18"/>
              </w:rPr>
            </w:pPr>
            <w:r w:rsidRPr="00A90386">
              <w:rPr>
                <w:sz w:val="18"/>
                <w:szCs w:val="18"/>
              </w:rPr>
              <w:t xml:space="preserve">Essential Question: </w:t>
            </w:r>
            <w:r w:rsidRPr="00A90386">
              <w:rPr>
                <w:i/>
                <w:iCs/>
                <w:sz w:val="18"/>
                <w:szCs w:val="18"/>
              </w:rPr>
              <w:t>What differences can’t be bridged?</w:t>
            </w:r>
          </w:p>
        </w:tc>
      </w:tr>
    </w:tbl>
    <w:p w14:paraId="2A0E38E5" w14:textId="77777777" w:rsidR="00BD6DE3" w:rsidRPr="00A90386" w:rsidRDefault="00BD6DE3" w:rsidP="00BD6DE3">
      <w:pPr>
        <w:rPr>
          <w:b/>
          <w:bCs/>
          <w:sz w:val="18"/>
          <w:szCs w:val="18"/>
        </w:rPr>
      </w:pPr>
    </w:p>
    <w:tbl>
      <w:tblPr>
        <w:tblStyle w:val="GridTable2-Accent3"/>
        <w:tblW w:w="14380" w:type="dxa"/>
        <w:tblBorders>
          <w:top w:val="single" w:sz="8" w:space="0" w:color="0072DB"/>
          <w:left w:val="single" w:sz="8" w:space="0" w:color="0072DB"/>
          <w:bottom w:val="single" w:sz="8" w:space="0" w:color="0072DB"/>
          <w:right w:val="single" w:sz="8" w:space="0" w:color="0072DB"/>
          <w:insideH w:val="single" w:sz="8" w:space="0" w:color="0072DB"/>
          <w:insideV w:val="single" w:sz="8" w:space="0" w:color="0072DB"/>
        </w:tblBorders>
        <w:tblLook w:val="04A0" w:firstRow="1" w:lastRow="0" w:firstColumn="1" w:lastColumn="0" w:noHBand="0" w:noVBand="1"/>
      </w:tblPr>
      <w:tblGrid>
        <w:gridCol w:w="2122"/>
        <w:gridCol w:w="2388"/>
        <w:gridCol w:w="2463"/>
        <w:gridCol w:w="2476"/>
        <w:gridCol w:w="2468"/>
        <w:gridCol w:w="2463"/>
      </w:tblGrid>
      <w:tr w:rsidR="00BD6DE3" w:rsidRPr="00A90386" w14:paraId="69B78C44" w14:textId="77777777" w:rsidTr="00AB47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0072DB"/>
            <w:tcMar>
              <w:top w:w="142" w:type="dxa"/>
              <w:bottom w:w="142" w:type="dxa"/>
            </w:tcMar>
          </w:tcPr>
          <w:p w14:paraId="7EA96E46" w14:textId="77777777" w:rsidR="00BD6DE3" w:rsidRPr="00A90386" w:rsidRDefault="00BD6DE3" w:rsidP="00AB473F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90386">
              <w:rPr>
                <w:rFonts w:ascii="Calibri" w:hAnsi="Calibri" w:cs="Calibri"/>
                <w:color w:val="FFFFFF" w:themeColor="background1"/>
                <w:sz w:val="18"/>
                <w:szCs w:val="18"/>
              </w:rPr>
              <w:t>WEEK Of 9/</w:t>
            </w:r>
            <w:r>
              <w:rPr>
                <w:rFonts w:ascii="Calibri" w:hAnsi="Calibri" w:cs="Calibri"/>
                <w:color w:val="FFFFFF" w:themeColor="background1"/>
                <w:sz w:val="18"/>
                <w:szCs w:val="18"/>
              </w:rPr>
              <w:t>2</w:t>
            </w:r>
            <w:r w:rsidRPr="00A90386">
              <w:rPr>
                <w:rFonts w:ascii="Calibri" w:hAnsi="Calibri" w:cs="Calibri"/>
                <w:color w:val="FFFFFF" w:themeColor="background1"/>
                <w:sz w:val="18"/>
                <w:szCs w:val="18"/>
              </w:rPr>
              <w:t>-9/6</w:t>
            </w:r>
          </w:p>
        </w:tc>
        <w:tc>
          <w:tcPr>
            <w:tcW w:w="2388" w:type="dxa"/>
            <w:shd w:val="clear" w:color="auto" w:fill="AFD6FF"/>
          </w:tcPr>
          <w:p w14:paraId="44F85F67" w14:textId="77777777" w:rsidR="00BD6DE3" w:rsidRDefault="00BD6DE3" w:rsidP="00AB47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Monday (9/2)</w:t>
            </w:r>
          </w:p>
          <w:p w14:paraId="0770C285" w14:textId="77777777" w:rsidR="00BD6DE3" w:rsidRPr="00A90386" w:rsidRDefault="00BD6DE3" w:rsidP="00AB47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Labor Day Holiday</w:t>
            </w:r>
          </w:p>
        </w:tc>
        <w:tc>
          <w:tcPr>
            <w:tcW w:w="2463" w:type="dxa"/>
            <w:shd w:val="clear" w:color="auto" w:fill="AFD6FF"/>
            <w:tcMar>
              <w:top w:w="142" w:type="dxa"/>
              <w:bottom w:w="142" w:type="dxa"/>
            </w:tcMar>
          </w:tcPr>
          <w:p w14:paraId="0BE32277" w14:textId="77777777" w:rsidR="00BD6DE3" w:rsidRPr="00A90386" w:rsidRDefault="00BD6DE3" w:rsidP="00AB47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9038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Tuesday (Asynchronous Learn at Home)</w:t>
            </w:r>
          </w:p>
        </w:tc>
        <w:tc>
          <w:tcPr>
            <w:tcW w:w="2476" w:type="dxa"/>
            <w:shd w:val="clear" w:color="auto" w:fill="AFD6FF"/>
            <w:tcMar>
              <w:top w:w="142" w:type="dxa"/>
              <w:bottom w:w="142" w:type="dxa"/>
            </w:tcMar>
          </w:tcPr>
          <w:p w14:paraId="23ADE0E9" w14:textId="77777777" w:rsidR="00BD6DE3" w:rsidRPr="00A90386" w:rsidRDefault="00BD6DE3" w:rsidP="00AB47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9038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Wednesday (9/4)</w:t>
            </w:r>
          </w:p>
        </w:tc>
        <w:tc>
          <w:tcPr>
            <w:tcW w:w="2468" w:type="dxa"/>
            <w:shd w:val="clear" w:color="auto" w:fill="AFD6FF"/>
            <w:tcMar>
              <w:top w:w="142" w:type="dxa"/>
              <w:bottom w:w="142" w:type="dxa"/>
            </w:tcMar>
          </w:tcPr>
          <w:p w14:paraId="609A0E87" w14:textId="77777777" w:rsidR="00BD6DE3" w:rsidRPr="00A90386" w:rsidRDefault="00BD6DE3" w:rsidP="00AB47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9038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Thursday (9/5)</w:t>
            </w:r>
          </w:p>
        </w:tc>
        <w:tc>
          <w:tcPr>
            <w:tcW w:w="2463" w:type="dxa"/>
            <w:shd w:val="clear" w:color="auto" w:fill="AFD6FF"/>
            <w:tcMar>
              <w:top w:w="142" w:type="dxa"/>
              <w:bottom w:w="142" w:type="dxa"/>
            </w:tcMar>
          </w:tcPr>
          <w:p w14:paraId="112C409D" w14:textId="77777777" w:rsidR="00BD6DE3" w:rsidRPr="00A90386" w:rsidRDefault="00BD6DE3" w:rsidP="00AB47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A90386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Friday (9/6)</w:t>
            </w:r>
          </w:p>
        </w:tc>
      </w:tr>
      <w:tr w:rsidR="00BD6DE3" w:rsidRPr="00A90386" w14:paraId="5ECEBDED" w14:textId="77777777" w:rsidTr="00AB4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FFFFF" w:themeFill="background1"/>
            <w:tcMar>
              <w:top w:w="142" w:type="dxa"/>
              <w:bottom w:w="142" w:type="dxa"/>
            </w:tcMar>
          </w:tcPr>
          <w:p w14:paraId="418D069D" w14:textId="77777777" w:rsidR="00BD6DE3" w:rsidRPr="00A90386" w:rsidRDefault="00BD6DE3" w:rsidP="00AB473F">
            <w:pPr>
              <w:rPr>
                <w:rFonts w:ascii="Calibri" w:hAnsi="Calibri" w:cs="Calibri"/>
                <w:sz w:val="18"/>
                <w:szCs w:val="18"/>
              </w:rPr>
            </w:pPr>
            <w:r w:rsidRPr="00A90386">
              <w:rPr>
                <w:rFonts w:ascii="Calibri" w:hAnsi="Calibri" w:cs="Calibri"/>
                <w:sz w:val="18"/>
                <w:szCs w:val="18"/>
              </w:rPr>
              <w:t>Topic</w:t>
            </w:r>
          </w:p>
        </w:tc>
        <w:tc>
          <w:tcPr>
            <w:tcW w:w="2388" w:type="dxa"/>
            <w:shd w:val="clear" w:color="auto" w:fill="FFFFFF" w:themeFill="background1"/>
          </w:tcPr>
          <w:p w14:paraId="5A437CD1" w14:textId="77777777" w:rsidR="00BD6DE3" w:rsidRPr="00A90386" w:rsidRDefault="00BD6DE3" w:rsidP="00AB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63" w:type="dxa"/>
            <w:shd w:val="clear" w:color="auto" w:fill="FFFFFF" w:themeFill="background1"/>
            <w:tcMar>
              <w:top w:w="142" w:type="dxa"/>
              <w:bottom w:w="142" w:type="dxa"/>
            </w:tcMar>
          </w:tcPr>
          <w:p w14:paraId="6A183836" w14:textId="77777777" w:rsidR="00BD6DE3" w:rsidRPr="00A90386" w:rsidRDefault="00BD6DE3" w:rsidP="00AB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90386">
              <w:rPr>
                <w:b/>
                <w:bCs/>
                <w:sz w:val="18"/>
                <w:szCs w:val="18"/>
              </w:rPr>
              <w:t>By Any Other Name (pp. 24-37)</w:t>
            </w:r>
          </w:p>
        </w:tc>
        <w:tc>
          <w:tcPr>
            <w:tcW w:w="2476" w:type="dxa"/>
            <w:shd w:val="clear" w:color="auto" w:fill="FFFFFF" w:themeFill="background1"/>
            <w:tcMar>
              <w:top w:w="142" w:type="dxa"/>
              <w:bottom w:w="142" w:type="dxa"/>
            </w:tcMar>
          </w:tcPr>
          <w:p w14:paraId="3E316B19" w14:textId="77777777" w:rsidR="00BD6DE3" w:rsidRPr="00A90386" w:rsidRDefault="00BD6DE3" w:rsidP="00AB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90386">
              <w:rPr>
                <w:b/>
                <w:bCs/>
                <w:sz w:val="18"/>
                <w:szCs w:val="18"/>
              </w:rPr>
              <w:t>By Any Other Name (pp. 24-37)</w:t>
            </w:r>
          </w:p>
        </w:tc>
        <w:tc>
          <w:tcPr>
            <w:tcW w:w="2468" w:type="dxa"/>
            <w:shd w:val="clear" w:color="auto" w:fill="FFFFFF" w:themeFill="background1"/>
            <w:tcMar>
              <w:top w:w="142" w:type="dxa"/>
              <w:bottom w:w="142" w:type="dxa"/>
            </w:tcMar>
          </w:tcPr>
          <w:p w14:paraId="08E6851D" w14:textId="77777777" w:rsidR="00BD6DE3" w:rsidRPr="00A90386" w:rsidRDefault="00BD6DE3" w:rsidP="00AB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90386">
              <w:rPr>
                <w:b/>
                <w:bCs/>
                <w:sz w:val="18"/>
                <w:szCs w:val="18"/>
              </w:rPr>
              <w:t>By Any Other Name (pp.24-37)</w:t>
            </w:r>
          </w:p>
        </w:tc>
        <w:tc>
          <w:tcPr>
            <w:tcW w:w="2463" w:type="dxa"/>
            <w:shd w:val="clear" w:color="auto" w:fill="FFFFFF" w:themeFill="background1"/>
            <w:tcMar>
              <w:top w:w="142" w:type="dxa"/>
              <w:bottom w:w="142" w:type="dxa"/>
            </w:tcMar>
          </w:tcPr>
          <w:p w14:paraId="0E8D53A6" w14:textId="77777777" w:rsidR="00BD6DE3" w:rsidRPr="00A90386" w:rsidRDefault="00BD6DE3" w:rsidP="00AB47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90386">
              <w:rPr>
                <w:b/>
                <w:bCs/>
                <w:sz w:val="18"/>
                <w:szCs w:val="18"/>
              </w:rPr>
              <w:t>By Any Other Name (pp.24-37)</w:t>
            </w:r>
          </w:p>
        </w:tc>
      </w:tr>
      <w:tr w:rsidR="00BD6DE3" w:rsidRPr="00A90386" w14:paraId="2CFAA9A7" w14:textId="77777777" w:rsidTr="00AB473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bottom w:val="single" w:sz="8" w:space="0" w:color="0072DB"/>
            </w:tcBorders>
            <w:tcMar>
              <w:top w:w="142" w:type="dxa"/>
              <w:bottom w:w="142" w:type="dxa"/>
            </w:tcMar>
          </w:tcPr>
          <w:p w14:paraId="3C5916E6" w14:textId="77777777" w:rsidR="00BD6DE3" w:rsidRPr="00A90386" w:rsidRDefault="00BD6DE3" w:rsidP="00AB473F">
            <w:pPr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A90386">
              <w:rPr>
                <w:rFonts w:ascii="Calibri" w:hAnsi="Calibri" w:cs="Calibri"/>
                <w:sz w:val="18"/>
                <w:szCs w:val="18"/>
              </w:rPr>
              <w:t>Skills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D6DE3" w:rsidRPr="00A90386" w14:paraId="0F804A07" w14:textId="77777777" w:rsidTr="00AB473F">
              <w:trPr>
                <w:trHeight w:val="102"/>
              </w:trPr>
              <w:tc>
                <w:tcPr>
                  <w:tcW w:w="0" w:type="auto"/>
                </w:tcPr>
                <w:p w14:paraId="40D03B50" w14:textId="77777777" w:rsidR="00BD6DE3" w:rsidRPr="00A90386" w:rsidRDefault="00BD6DE3" w:rsidP="00AB473F">
                  <w:pPr>
                    <w:pStyle w:val="Pa453"/>
                    <w:spacing w:after="60"/>
                    <w:rPr>
                      <w:rFonts w:cs="Myriad Pro"/>
                      <w:color w:val="211D1E"/>
                      <w:sz w:val="18"/>
                      <w:szCs w:val="18"/>
                    </w:rPr>
                  </w:pPr>
                </w:p>
              </w:tc>
            </w:tr>
          </w:tbl>
          <w:p w14:paraId="47A4997A" w14:textId="77777777" w:rsidR="00BD6DE3" w:rsidRPr="00A90386" w:rsidRDefault="00BD6DE3" w:rsidP="00AB473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88" w:type="dxa"/>
            <w:tcBorders>
              <w:bottom w:val="single" w:sz="8" w:space="0" w:color="0072DB"/>
            </w:tcBorders>
          </w:tcPr>
          <w:p w14:paraId="10A0BA3C" w14:textId="77777777" w:rsidR="00BD6DE3" w:rsidRPr="00A90386" w:rsidRDefault="00BD6DE3" w:rsidP="00AB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63" w:type="dxa"/>
            <w:tcBorders>
              <w:bottom w:val="single" w:sz="8" w:space="0" w:color="0072DB"/>
            </w:tcBorders>
            <w:tcMar>
              <w:top w:w="142" w:type="dxa"/>
              <w:bottom w:w="142" w:type="dxa"/>
            </w:tcMar>
          </w:tcPr>
          <w:p w14:paraId="01154C45" w14:textId="77777777" w:rsidR="00BD6DE3" w:rsidRPr="00A90386" w:rsidRDefault="00BD6DE3" w:rsidP="00AB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90386">
              <w:rPr>
                <w:b/>
                <w:bCs/>
                <w:sz w:val="18"/>
                <w:szCs w:val="18"/>
              </w:rPr>
              <w:t>Reading:</w:t>
            </w:r>
            <w:r w:rsidRPr="00A90386">
              <w:rPr>
                <w:sz w:val="18"/>
                <w:szCs w:val="18"/>
              </w:rPr>
              <w:t xml:space="preserve"> Analyze Historical Context </w:t>
            </w:r>
          </w:p>
          <w:p w14:paraId="291B9696" w14:textId="77777777" w:rsidR="00BD6DE3" w:rsidRPr="00A90386" w:rsidRDefault="00BD6DE3" w:rsidP="00AB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90386">
              <w:rPr>
                <w:b/>
                <w:bCs/>
                <w:sz w:val="18"/>
                <w:szCs w:val="18"/>
              </w:rPr>
              <w:t>RI.10.1</w:t>
            </w:r>
          </w:p>
          <w:p w14:paraId="226CAFB8" w14:textId="77777777" w:rsidR="00BD6DE3" w:rsidRPr="00A90386" w:rsidRDefault="00BD6DE3" w:rsidP="00AB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E9DDFCD" w14:textId="77777777" w:rsidR="00BD6DE3" w:rsidRPr="00A90386" w:rsidRDefault="00BD6DE3" w:rsidP="00AB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90386">
              <w:rPr>
                <w:b/>
                <w:bCs/>
                <w:sz w:val="18"/>
                <w:szCs w:val="18"/>
              </w:rPr>
              <w:t>Reading:</w:t>
            </w:r>
            <w:r w:rsidRPr="00A90386">
              <w:rPr>
                <w:sz w:val="18"/>
                <w:szCs w:val="18"/>
              </w:rPr>
              <w:t xml:space="preserve"> Analyze Author’s Purpose  </w:t>
            </w:r>
          </w:p>
          <w:p w14:paraId="499F9546" w14:textId="77777777" w:rsidR="00BD6DE3" w:rsidRPr="00A90386" w:rsidRDefault="00BD6DE3" w:rsidP="00AB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A90386">
              <w:rPr>
                <w:b/>
                <w:bCs/>
                <w:sz w:val="18"/>
                <w:szCs w:val="18"/>
              </w:rPr>
              <w:t>RI.10.6</w:t>
            </w:r>
          </w:p>
        </w:tc>
        <w:tc>
          <w:tcPr>
            <w:tcW w:w="2476" w:type="dxa"/>
            <w:tcBorders>
              <w:bottom w:val="single" w:sz="8" w:space="0" w:color="0072DB"/>
            </w:tcBorders>
          </w:tcPr>
          <w:p w14:paraId="0A2E7FD7" w14:textId="77777777" w:rsidR="00BD6DE3" w:rsidRPr="00A90386" w:rsidRDefault="00BD6DE3" w:rsidP="00AB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90386">
              <w:rPr>
                <w:b/>
                <w:bCs/>
                <w:sz w:val="18"/>
                <w:szCs w:val="18"/>
              </w:rPr>
              <w:t>Reading:</w:t>
            </w:r>
            <w:r w:rsidRPr="00A90386">
              <w:rPr>
                <w:sz w:val="18"/>
                <w:szCs w:val="18"/>
              </w:rPr>
              <w:t xml:space="preserve"> Analyze Historical Context </w:t>
            </w:r>
          </w:p>
          <w:p w14:paraId="34EB13AD" w14:textId="77777777" w:rsidR="00BD6DE3" w:rsidRPr="00A90386" w:rsidRDefault="00BD6DE3" w:rsidP="00AB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90386">
              <w:rPr>
                <w:b/>
                <w:bCs/>
                <w:sz w:val="18"/>
                <w:szCs w:val="18"/>
              </w:rPr>
              <w:t>RI.10.1</w:t>
            </w:r>
          </w:p>
          <w:p w14:paraId="395EB302" w14:textId="77777777" w:rsidR="00BD6DE3" w:rsidRPr="00A90386" w:rsidRDefault="00BD6DE3" w:rsidP="00AB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0106216E" w14:textId="77777777" w:rsidR="00BD6DE3" w:rsidRPr="00A90386" w:rsidRDefault="00BD6DE3" w:rsidP="00AB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90386">
              <w:rPr>
                <w:b/>
                <w:bCs/>
                <w:sz w:val="18"/>
                <w:szCs w:val="18"/>
              </w:rPr>
              <w:t>Reading:</w:t>
            </w:r>
            <w:r w:rsidRPr="00A90386">
              <w:rPr>
                <w:sz w:val="18"/>
                <w:szCs w:val="18"/>
              </w:rPr>
              <w:t xml:space="preserve"> Analyze Author’s Purpose  </w:t>
            </w:r>
          </w:p>
          <w:p w14:paraId="633D3A4C" w14:textId="77777777" w:rsidR="00BD6DE3" w:rsidRPr="00A90386" w:rsidRDefault="00BD6DE3" w:rsidP="00AB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90386">
              <w:rPr>
                <w:b/>
                <w:bCs/>
                <w:sz w:val="18"/>
                <w:szCs w:val="18"/>
              </w:rPr>
              <w:t>RI.10.6</w:t>
            </w:r>
          </w:p>
        </w:tc>
        <w:tc>
          <w:tcPr>
            <w:tcW w:w="2468" w:type="dxa"/>
            <w:tcBorders>
              <w:bottom w:val="single" w:sz="8" w:space="0" w:color="0072DB"/>
            </w:tcBorders>
          </w:tcPr>
          <w:p w14:paraId="3EF25E70" w14:textId="77777777" w:rsidR="00BD6DE3" w:rsidRPr="00A90386" w:rsidRDefault="00BD6DE3" w:rsidP="00AB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90386">
              <w:rPr>
                <w:b/>
                <w:bCs/>
                <w:sz w:val="18"/>
                <w:szCs w:val="18"/>
              </w:rPr>
              <w:t>Reading:</w:t>
            </w:r>
            <w:r w:rsidRPr="00A90386">
              <w:rPr>
                <w:sz w:val="18"/>
                <w:szCs w:val="18"/>
              </w:rPr>
              <w:t xml:space="preserve"> Analyze Historical Context </w:t>
            </w:r>
          </w:p>
          <w:p w14:paraId="731DB20C" w14:textId="77777777" w:rsidR="00BD6DE3" w:rsidRPr="00A90386" w:rsidRDefault="00BD6DE3" w:rsidP="00AB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90386">
              <w:rPr>
                <w:b/>
                <w:bCs/>
                <w:sz w:val="18"/>
                <w:szCs w:val="18"/>
              </w:rPr>
              <w:t>RI.10.1</w:t>
            </w:r>
          </w:p>
          <w:p w14:paraId="55445B83" w14:textId="77777777" w:rsidR="00BD6DE3" w:rsidRPr="00A90386" w:rsidRDefault="00BD6DE3" w:rsidP="00AB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90386">
              <w:rPr>
                <w:b/>
                <w:bCs/>
                <w:sz w:val="18"/>
                <w:szCs w:val="18"/>
              </w:rPr>
              <w:t>Reading:</w:t>
            </w:r>
            <w:r w:rsidRPr="00A90386">
              <w:rPr>
                <w:sz w:val="18"/>
                <w:szCs w:val="18"/>
              </w:rPr>
              <w:t xml:space="preserve"> Analyze Author’s Purpose  </w:t>
            </w:r>
          </w:p>
          <w:p w14:paraId="3A7792D2" w14:textId="77777777" w:rsidR="00BD6DE3" w:rsidRPr="00A90386" w:rsidRDefault="00BD6DE3" w:rsidP="00AB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90386">
              <w:rPr>
                <w:b/>
                <w:bCs/>
                <w:sz w:val="18"/>
                <w:szCs w:val="18"/>
              </w:rPr>
              <w:t>RI.10.6</w:t>
            </w:r>
          </w:p>
          <w:p w14:paraId="18486127" w14:textId="77777777" w:rsidR="00BD6DE3" w:rsidRPr="00A90386" w:rsidRDefault="00BD6DE3" w:rsidP="00AB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90386">
              <w:rPr>
                <w:b/>
                <w:bCs/>
                <w:sz w:val="18"/>
                <w:szCs w:val="18"/>
              </w:rPr>
              <w:t>Writing:</w:t>
            </w:r>
            <w:r w:rsidRPr="00A90386">
              <w:rPr>
                <w:sz w:val="18"/>
                <w:szCs w:val="18"/>
              </w:rPr>
              <w:t xml:space="preserve"> Write an Argument</w:t>
            </w:r>
          </w:p>
          <w:p w14:paraId="2BC3C6FF" w14:textId="77777777" w:rsidR="00BD6DE3" w:rsidRPr="00A90386" w:rsidRDefault="00BD6DE3" w:rsidP="00AB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A9038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W.10.1 </w:t>
            </w:r>
          </w:p>
          <w:p w14:paraId="10B5F676" w14:textId="77777777" w:rsidR="00BD6DE3" w:rsidRPr="00A90386" w:rsidRDefault="00BD6DE3" w:rsidP="00AB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90386">
              <w:rPr>
                <w:b/>
                <w:bCs/>
                <w:sz w:val="18"/>
                <w:szCs w:val="18"/>
              </w:rPr>
              <w:t>Research:</w:t>
            </w:r>
            <w:r w:rsidRPr="00A90386">
              <w:rPr>
                <w:sz w:val="18"/>
                <w:szCs w:val="18"/>
              </w:rPr>
              <w:t xml:space="preserve"> Name Changes in History</w:t>
            </w:r>
          </w:p>
          <w:p w14:paraId="2FBCCDD5" w14:textId="77777777" w:rsidR="00BD6DE3" w:rsidRPr="00A90386" w:rsidRDefault="00BD6DE3" w:rsidP="00AB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  <w:r w:rsidRPr="00A90386">
              <w:rPr>
                <w:rFonts w:ascii="Calibri" w:hAnsi="Calibri" w:cs="Calibri"/>
                <w:b/>
                <w:bCs/>
                <w:sz w:val="18"/>
                <w:szCs w:val="18"/>
              </w:rPr>
              <w:t>W.10.7</w:t>
            </w:r>
          </w:p>
          <w:p w14:paraId="79312A5C" w14:textId="77777777" w:rsidR="00BD6DE3" w:rsidRPr="00A90386" w:rsidRDefault="00BD6DE3" w:rsidP="00AB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3" w:type="dxa"/>
            <w:tcBorders>
              <w:bottom w:val="single" w:sz="8" w:space="0" w:color="0072DB"/>
            </w:tcBorders>
          </w:tcPr>
          <w:p w14:paraId="6E32FE49" w14:textId="77777777" w:rsidR="00BD6DE3" w:rsidRPr="00A90386" w:rsidRDefault="00BD6DE3" w:rsidP="00AB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90386">
              <w:rPr>
                <w:b/>
                <w:bCs/>
                <w:sz w:val="18"/>
                <w:szCs w:val="18"/>
              </w:rPr>
              <w:t>Vocabulary:</w:t>
            </w:r>
            <w:r w:rsidRPr="00A90386">
              <w:rPr>
                <w:sz w:val="18"/>
                <w:szCs w:val="18"/>
              </w:rPr>
              <w:t xml:space="preserve"> Words from Other Languages in English</w:t>
            </w:r>
          </w:p>
          <w:p w14:paraId="355221E5" w14:textId="77777777" w:rsidR="00BD6DE3" w:rsidRPr="00A90386" w:rsidRDefault="00BD6DE3" w:rsidP="00AB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A90386">
              <w:rPr>
                <w:b/>
                <w:bCs/>
                <w:sz w:val="18"/>
                <w:szCs w:val="18"/>
              </w:rPr>
              <w:t>L.10.4</w:t>
            </w:r>
          </w:p>
          <w:p w14:paraId="2AEB0CE8" w14:textId="77777777" w:rsidR="00BD6DE3" w:rsidRPr="00A90386" w:rsidRDefault="00BD6DE3" w:rsidP="00AB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165AFB66" w14:textId="77777777" w:rsidR="00BD6DE3" w:rsidRPr="00A90386" w:rsidRDefault="00BD6DE3" w:rsidP="00AB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90386">
              <w:rPr>
                <w:b/>
                <w:bCs/>
                <w:sz w:val="18"/>
                <w:szCs w:val="18"/>
              </w:rPr>
              <w:t xml:space="preserve">Grammar: </w:t>
            </w:r>
            <w:r w:rsidRPr="00A90386">
              <w:rPr>
                <w:sz w:val="18"/>
                <w:szCs w:val="18"/>
              </w:rPr>
              <w:t>Appropriate Verb Tense</w:t>
            </w:r>
          </w:p>
          <w:p w14:paraId="3B6B26BC" w14:textId="77777777" w:rsidR="00BD6DE3" w:rsidRPr="00A90386" w:rsidRDefault="00BD6DE3" w:rsidP="00AB473F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90386">
              <w:rPr>
                <w:rFonts w:asciiTheme="minorHAnsi" w:hAnsiTheme="minorHAnsi" w:cstheme="minorBidi"/>
                <w:b/>
                <w:bCs/>
                <w:color w:val="auto"/>
                <w:sz w:val="18"/>
                <w:szCs w:val="18"/>
              </w:rPr>
              <w:t>L.10.1</w:t>
            </w:r>
          </w:p>
          <w:p w14:paraId="18B9DA5C" w14:textId="77777777" w:rsidR="00BD6DE3" w:rsidRPr="00A90386" w:rsidRDefault="00BD6DE3" w:rsidP="00AB47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6DE3" w:rsidRPr="00A90386" w14:paraId="7D9C448A" w14:textId="77777777" w:rsidTr="00AB47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tcBorders>
              <w:top w:val="single" w:sz="8" w:space="0" w:color="0072DB"/>
              <w:left w:val="single" w:sz="8" w:space="0" w:color="0072DB"/>
              <w:bottom w:val="single" w:sz="8" w:space="0" w:color="0072DB"/>
              <w:right w:val="single" w:sz="8" w:space="0" w:color="0072DB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274B4848" w14:textId="77777777" w:rsidR="00BD6DE3" w:rsidRPr="00A90386" w:rsidRDefault="00BD6DE3" w:rsidP="00AB473F">
            <w:pPr>
              <w:rPr>
                <w:rFonts w:ascii="Calibri" w:hAnsi="Calibri" w:cs="Calibri"/>
                <w:b w:val="0"/>
                <w:bCs w:val="0"/>
                <w:sz w:val="18"/>
                <w:szCs w:val="18"/>
              </w:rPr>
            </w:pPr>
            <w:r w:rsidRPr="00A90386">
              <w:rPr>
                <w:rFonts w:ascii="Calibri" w:hAnsi="Calibri" w:cs="Calibri"/>
                <w:sz w:val="18"/>
                <w:szCs w:val="18"/>
                <w:highlight w:val="yellow"/>
              </w:rPr>
              <w:t>Activity/Do Now/Ticket out the Door</w:t>
            </w:r>
          </w:p>
          <w:p w14:paraId="0E20B91E" w14:textId="77777777" w:rsidR="00BD6DE3" w:rsidRPr="00A90386" w:rsidRDefault="00BD6DE3" w:rsidP="00AB473F">
            <w:pPr>
              <w:pStyle w:val="BulletList"/>
              <w:numPr>
                <w:ilvl w:val="0"/>
                <w:numId w:val="0"/>
              </w:numPr>
              <w:rPr>
                <w:sz w:val="18"/>
                <w:szCs w:val="18"/>
              </w:rPr>
            </w:pPr>
          </w:p>
        </w:tc>
        <w:tc>
          <w:tcPr>
            <w:tcW w:w="2388" w:type="dxa"/>
            <w:tcBorders>
              <w:top w:val="single" w:sz="8" w:space="0" w:color="0072DB"/>
              <w:left w:val="single" w:sz="8" w:space="0" w:color="0072DB"/>
              <w:bottom w:val="single" w:sz="8" w:space="0" w:color="0072DB"/>
              <w:right w:val="single" w:sz="8" w:space="0" w:color="0072DB"/>
            </w:tcBorders>
            <w:shd w:val="clear" w:color="auto" w:fill="EAF4FF"/>
          </w:tcPr>
          <w:p w14:paraId="186A67E7" w14:textId="77777777" w:rsidR="00BD6DE3" w:rsidRPr="00A90386" w:rsidRDefault="00BD6DE3" w:rsidP="00AB473F">
            <w:pPr>
              <w:pStyle w:val="BulletList"/>
              <w:numPr>
                <w:ilvl w:val="0"/>
                <w:numId w:val="0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463" w:type="dxa"/>
            <w:tcBorders>
              <w:top w:val="single" w:sz="8" w:space="0" w:color="0072DB"/>
              <w:left w:val="single" w:sz="8" w:space="0" w:color="0072DB"/>
              <w:bottom w:val="single" w:sz="8" w:space="0" w:color="0072DB"/>
              <w:right w:val="single" w:sz="8" w:space="0" w:color="0072DB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4520BEA4" w14:textId="77777777" w:rsidR="00BD6DE3" w:rsidRPr="00A90386" w:rsidRDefault="00BD6DE3" w:rsidP="00AB473F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A90386">
              <w:rPr>
                <w:sz w:val="18"/>
                <w:szCs w:val="18"/>
                <w:highlight w:val="yellow"/>
              </w:rPr>
              <w:t>Get Ready, pp. 24–26</w:t>
            </w:r>
          </w:p>
          <w:p w14:paraId="143E7C7D" w14:textId="77777777" w:rsidR="00BD6DE3" w:rsidRPr="00A90386" w:rsidRDefault="00BD6DE3" w:rsidP="00AB473F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A90386">
              <w:rPr>
                <w:sz w:val="18"/>
                <w:szCs w:val="18"/>
                <w:highlight w:val="yellow"/>
              </w:rPr>
              <w:t>Social &amp; Emotional Learning: Self-Management, p. 24</w:t>
            </w:r>
          </w:p>
          <w:p w14:paraId="3C3A71E5" w14:textId="77777777" w:rsidR="00BD6DE3" w:rsidRPr="00A90386" w:rsidRDefault="00BD6DE3" w:rsidP="00AB473F">
            <w:pPr>
              <w:pStyle w:val="BulletList"/>
              <w:numPr>
                <w:ilvl w:val="0"/>
                <w:numId w:val="0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76" w:type="dxa"/>
            <w:tcBorders>
              <w:top w:val="single" w:sz="8" w:space="0" w:color="0072DB"/>
              <w:left w:val="single" w:sz="8" w:space="0" w:color="0072DB"/>
              <w:bottom w:val="single" w:sz="8" w:space="0" w:color="0072DB"/>
              <w:right w:val="single" w:sz="8" w:space="0" w:color="0072DB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293037A8" w14:textId="77777777" w:rsidR="00BD6DE3" w:rsidRPr="00A90386" w:rsidRDefault="00BD6DE3" w:rsidP="00AB473F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A90386">
              <w:rPr>
                <w:sz w:val="18"/>
                <w:szCs w:val="18"/>
                <w:highlight w:val="yellow"/>
              </w:rPr>
              <w:t>Read, pp. 27–33</w:t>
            </w:r>
          </w:p>
          <w:p w14:paraId="39D3FD3A" w14:textId="77777777" w:rsidR="00BD6DE3" w:rsidRPr="00A90386" w:rsidRDefault="00BD6DE3" w:rsidP="00AB473F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A90386">
              <w:rPr>
                <w:sz w:val="18"/>
                <w:szCs w:val="18"/>
                <w:highlight w:val="yellow"/>
              </w:rPr>
              <w:t>Cross-Curricular Connection, p. 28</w:t>
            </w:r>
          </w:p>
          <w:p w14:paraId="14A661B4" w14:textId="77777777" w:rsidR="00BD6DE3" w:rsidRPr="00A90386" w:rsidRDefault="00BD6DE3" w:rsidP="00AB473F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A90386">
              <w:rPr>
                <w:sz w:val="18"/>
                <w:szCs w:val="18"/>
                <w:highlight w:val="yellow"/>
              </w:rPr>
              <w:t xml:space="preserve">Notice &amp; Note Signpost: Contrasts and </w:t>
            </w:r>
            <w:proofErr w:type="spellStart"/>
            <w:proofErr w:type="gramStart"/>
            <w:r w:rsidRPr="00A90386">
              <w:rPr>
                <w:sz w:val="18"/>
                <w:szCs w:val="18"/>
                <w:highlight w:val="yellow"/>
              </w:rPr>
              <w:t>Contradictions,p</w:t>
            </w:r>
            <w:proofErr w:type="spellEnd"/>
            <w:r w:rsidRPr="00A90386">
              <w:rPr>
                <w:sz w:val="18"/>
                <w:szCs w:val="18"/>
                <w:highlight w:val="yellow"/>
              </w:rPr>
              <w:t>.</w:t>
            </w:r>
            <w:proofErr w:type="gramEnd"/>
            <w:r w:rsidRPr="00A90386">
              <w:rPr>
                <w:sz w:val="18"/>
                <w:szCs w:val="18"/>
                <w:highlight w:val="yellow"/>
              </w:rPr>
              <w:t xml:space="preserve"> 31</w:t>
            </w:r>
          </w:p>
          <w:p w14:paraId="4DFF02BE" w14:textId="77777777" w:rsidR="00BD6DE3" w:rsidRPr="00A90386" w:rsidRDefault="00BD6DE3" w:rsidP="00AB473F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90386">
              <w:rPr>
                <w:sz w:val="18"/>
                <w:szCs w:val="18"/>
                <w:highlight w:val="yellow"/>
              </w:rPr>
              <w:t>Connect to the Essential Question, p. 32</w:t>
            </w:r>
          </w:p>
        </w:tc>
        <w:tc>
          <w:tcPr>
            <w:tcW w:w="2468" w:type="dxa"/>
            <w:tcBorders>
              <w:top w:val="single" w:sz="8" w:space="0" w:color="0072DB"/>
              <w:left w:val="single" w:sz="8" w:space="0" w:color="0072DB"/>
              <w:bottom w:val="single" w:sz="8" w:space="0" w:color="0072DB"/>
              <w:right w:val="single" w:sz="8" w:space="0" w:color="0072DB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4B191062" w14:textId="77777777" w:rsidR="00BD6DE3" w:rsidRPr="00A90386" w:rsidRDefault="00BD6DE3" w:rsidP="00AB473F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A90386">
              <w:rPr>
                <w:sz w:val="18"/>
                <w:szCs w:val="18"/>
                <w:highlight w:val="yellow"/>
              </w:rPr>
              <w:t>Respond, pp. 34–35</w:t>
            </w:r>
          </w:p>
          <w:p w14:paraId="1B9665E2" w14:textId="77777777" w:rsidR="00BD6DE3" w:rsidRPr="00A90386" w:rsidRDefault="00BD6DE3" w:rsidP="00AB473F">
            <w:pPr>
              <w:pStyle w:val="BulletList"/>
              <w:numPr>
                <w:ilvl w:val="0"/>
                <w:numId w:val="0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463" w:type="dxa"/>
            <w:tcBorders>
              <w:top w:val="single" w:sz="8" w:space="0" w:color="0072DB"/>
              <w:left w:val="single" w:sz="8" w:space="0" w:color="0072DB"/>
              <w:bottom w:val="single" w:sz="8" w:space="0" w:color="0072DB"/>
              <w:right w:val="single" w:sz="8" w:space="0" w:color="0072DB"/>
            </w:tcBorders>
            <w:shd w:val="clear" w:color="auto" w:fill="EAF4FF"/>
            <w:tcMar>
              <w:top w:w="142" w:type="dxa"/>
              <w:bottom w:w="142" w:type="dxa"/>
            </w:tcMar>
          </w:tcPr>
          <w:p w14:paraId="73CF4040" w14:textId="77777777" w:rsidR="00BD6DE3" w:rsidRPr="00A90386" w:rsidRDefault="00BD6DE3" w:rsidP="00AB473F">
            <w:pPr>
              <w:pStyle w:val="BulletLi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highlight w:val="yellow"/>
              </w:rPr>
            </w:pPr>
            <w:r w:rsidRPr="00A90386">
              <w:rPr>
                <w:sz w:val="18"/>
                <w:szCs w:val="18"/>
                <w:highlight w:val="yellow"/>
              </w:rPr>
              <w:t>Respond, pp. 36–37</w:t>
            </w:r>
          </w:p>
          <w:p w14:paraId="70E0DD72" w14:textId="77777777" w:rsidR="00BD6DE3" w:rsidRPr="00A90386" w:rsidRDefault="00BD6DE3" w:rsidP="00AB473F">
            <w:pPr>
              <w:pStyle w:val="BulletList"/>
              <w:numPr>
                <w:ilvl w:val="0"/>
                <w:numId w:val="0"/>
              </w:numPr>
              <w:ind w:left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14:paraId="6EFE5226" w14:textId="77777777" w:rsidR="000E158D" w:rsidRDefault="000E158D">
      <w:bookmarkStart w:id="0" w:name="_GoBack"/>
      <w:bookmarkEnd w:id="0"/>
    </w:p>
    <w:sectPr w:rsidR="000E158D" w:rsidSect="00BD6D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623D01"/>
    <w:multiLevelType w:val="hybridMultilevel"/>
    <w:tmpl w:val="91667DFA"/>
    <w:lvl w:ilvl="0" w:tplc="515220E0">
      <w:start w:val="1"/>
      <w:numFmt w:val="bullet"/>
      <w:pStyle w:val="BulletList"/>
      <w:lvlText w:val=""/>
      <w:lvlJc w:val="left"/>
      <w:pPr>
        <w:ind w:left="284" w:hanging="264"/>
      </w:pPr>
      <w:rPr>
        <w:rFonts w:ascii="Symbol" w:hAnsi="Symbol" w:hint="default"/>
        <w:color w:val="7F726B"/>
      </w:rPr>
    </w:lvl>
    <w:lvl w:ilvl="1" w:tplc="08090003">
      <w:start w:val="1"/>
      <w:numFmt w:val="bullet"/>
      <w:lvlText w:val="o"/>
      <w:lvlJc w:val="left"/>
      <w:pPr>
        <w:ind w:left="11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E3"/>
    <w:rsid w:val="000E158D"/>
    <w:rsid w:val="00BD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9BEDC"/>
  <w15:chartTrackingRefBased/>
  <w15:docId w15:val="{E06034D1-E550-4F4D-8DBF-E4188373B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6DE3"/>
    <w:pPr>
      <w:spacing w:after="0" w:line="240" w:lineRule="auto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6DE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3">
    <w:name w:val="Grid Table 2 Accent 3"/>
    <w:basedOn w:val="TableNormal"/>
    <w:uiPriority w:val="47"/>
    <w:rsid w:val="00BD6DE3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BulletList">
    <w:name w:val="Bullet List"/>
    <w:basedOn w:val="Normal"/>
    <w:qFormat/>
    <w:rsid w:val="00BD6DE3"/>
    <w:pPr>
      <w:numPr>
        <w:numId w:val="1"/>
      </w:numPr>
      <w:spacing w:before="120" w:after="120"/>
      <w:contextualSpacing/>
    </w:pPr>
    <w:rPr>
      <w:szCs w:val="22"/>
    </w:rPr>
  </w:style>
  <w:style w:type="paragraph" w:customStyle="1" w:styleId="Default">
    <w:name w:val="Default"/>
    <w:rsid w:val="00BD6DE3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453">
    <w:name w:val="Pa4+53"/>
    <w:basedOn w:val="Default"/>
    <w:next w:val="Default"/>
    <w:uiPriority w:val="99"/>
    <w:rsid w:val="00BD6DE3"/>
    <w:pPr>
      <w:spacing w:line="18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7039accec39b369f1b17aa1ed0c2f3d5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174b20d6dc45d3e898449c2d015d2b1f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63980793-7E32-43DA-B206-96C613963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5B84BC-99EB-49C0-B8F7-25DDC34FFB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6082A8-1F63-435F-9D98-F87700025415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7874e264-af70-4328-b507-da615942586d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Loebl, John</dc:creator>
  <cp:keywords/>
  <dc:description/>
  <cp:lastModifiedBy>Loebl, John</cp:lastModifiedBy>
  <cp:revision>1</cp:revision>
  <dcterms:created xsi:type="dcterms:W3CDTF">2024-09-03T12:45:00Z</dcterms:created>
  <dcterms:modified xsi:type="dcterms:W3CDTF">2024-09-03T12:46:00Z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